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方正小标宋简体" w:eastAsia="方正小标宋简体" w:cs="宋体"/>
          <w:color w:val="000000"/>
          <w:kern w:val="0"/>
          <w:sz w:val="36"/>
          <w:szCs w:val="36"/>
        </w:rPr>
      </w:pPr>
      <w:r>
        <w:rPr>
          <w:rFonts w:hint="eastAsia" w:ascii="方正小标宋简体" w:hAnsi="宋体" w:eastAsia="方正小标宋简体" w:cs="宋体"/>
          <w:b/>
          <w:bCs/>
          <w:color w:val="000000"/>
          <w:kern w:val="0"/>
          <w:sz w:val="36"/>
          <w:szCs w:val="36"/>
        </w:rPr>
        <w:t>嘉兴学院学生体质健康测试须知</w:t>
      </w:r>
    </w:p>
    <w:p>
      <w:pPr>
        <w:widowControl/>
        <w:shd w:val="clear" w:color="auto" w:fill="FFFFFF"/>
        <w:spacing w:line="480" w:lineRule="exact"/>
        <w:ind w:firstLine="560" w:firstLineChars="200"/>
        <w:jc w:val="left"/>
        <w:rPr>
          <w:rFonts w:ascii="仿宋_GB2312" w:hAnsi="宋体" w:eastAsia="仿宋_GB2312" w:cs="宋体"/>
          <w:color w:val="222222"/>
          <w:kern w:val="0"/>
          <w:sz w:val="28"/>
          <w:szCs w:val="28"/>
        </w:rPr>
      </w:pP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参加体质健康测试是国家规定的学生在校期间一项重要的责任和义务，为保障学校体质健康测试工作秩序，维护学生利益，所有在校学生务必认真学习《嘉兴学院学生体质健康测试须知》中各项规定和相关内容，避免因不了解学校体测相关政策、安排而影响到本人顺利毕业和就业。</w:t>
      </w:r>
    </w:p>
    <w:p>
      <w:pPr>
        <w:widowControl/>
        <w:shd w:val="clear" w:color="auto" w:fill="FFFFFF"/>
        <w:spacing w:line="480" w:lineRule="exact"/>
        <w:ind w:firstLine="482" w:firstLineChars="200"/>
        <w:jc w:val="left"/>
        <w:rPr>
          <w:rFonts w:ascii="黑体" w:eastAsia="黑体" w:cs="宋体" w:hAnsiTheme="minorEastAsia"/>
          <w:b/>
          <w:color w:val="222222"/>
          <w:kern w:val="0"/>
          <w:sz w:val="24"/>
          <w:szCs w:val="24"/>
        </w:rPr>
      </w:pPr>
      <w:r>
        <w:rPr>
          <w:rFonts w:hint="eastAsia" w:ascii="黑体" w:eastAsia="黑体" w:cs="宋体" w:hAnsiTheme="minorEastAsia"/>
          <w:b/>
          <w:color w:val="222222"/>
          <w:kern w:val="0"/>
          <w:sz w:val="24"/>
          <w:szCs w:val="24"/>
        </w:rPr>
        <w:t>一、学生体质健康测试的极端重要性</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学生体质健康测试事关国家体育强国、健康中国战略目标的实现，事关学校高质量发展和良好社会声誉，事关学生身心全面发展和能否正常毕业和高质量就业。</w:t>
      </w:r>
    </w:p>
    <w:p>
      <w:pPr>
        <w:widowControl/>
        <w:shd w:val="clear" w:color="auto" w:fill="FFFFFF"/>
        <w:spacing w:line="480" w:lineRule="exact"/>
        <w:ind w:firstLine="482" w:firstLineChars="200"/>
        <w:jc w:val="left"/>
        <w:rPr>
          <w:rFonts w:ascii="黑体" w:eastAsia="黑体" w:cs="宋体" w:hAnsiTheme="minorEastAsia"/>
          <w:b/>
          <w:color w:val="222222"/>
          <w:kern w:val="0"/>
          <w:sz w:val="24"/>
          <w:szCs w:val="24"/>
        </w:rPr>
      </w:pPr>
      <w:r>
        <w:rPr>
          <w:rFonts w:hint="eastAsia" w:ascii="黑体" w:eastAsia="黑体" w:cs="宋体" w:hAnsiTheme="minorEastAsia"/>
          <w:b/>
          <w:color w:val="222222"/>
          <w:kern w:val="0"/>
          <w:sz w:val="24"/>
          <w:szCs w:val="24"/>
        </w:rPr>
        <w:t>二、关于学生毕业时体测成绩基本规定</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2018年及以后年度入学的各年级学生，毕业时体测成绩达到以下要求方可正常毕业：入学后第一、二、三连续三个自然年度体测成绩的算术平均分≥60分，且入学后第四自然年度体测成绩≥50分。</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入学后第一个年度体测，其所在年度与学生入学时的年份相同。学籍异动学生毕业体测成绩核算时，四个年度体测成绩核算的起止年度与学籍异动后所在的年级学生保持一致。</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五年制学生，因第五学年在校外实习等特殊原因，毕业时体测成绩只计算入学后四个年度的体测成绩，起止年度与同一年入学的四年制学生保持一致。</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u w:val="single"/>
        </w:rPr>
        <w:t>学生因毕业体测成绩未能正常毕业的，须在毕业当年下半年学校开学后2周内（具体时间以当年下半年重修选课通知为准），按照重修选课方式申请参加体测重修，逾期产生的相关后果由学生本人承担。</w:t>
      </w:r>
    </w:p>
    <w:p>
      <w:pPr>
        <w:widowControl/>
        <w:shd w:val="clear" w:color="auto" w:fill="FFFFFF"/>
        <w:spacing w:line="480" w:lineRule="exact"/>
        <w:ind w:firstLine="482" w:firstLineChars="200"/>
        <w:jc w:val="left"/>
        <w:rPr>
          <w:rFonts w:ascii="黑体" w:eastAsia="黑体" w:cs="宋体" w:hAnsiTheme="minorEastAsia"/>
          <w:b/>
          <w:color w:val="222222"/>
          <w:kern w:val="0"/>
          <w:sz w:val="24"/>
          <w:szCs w:val="24"/>
        </w:rPr>
      </w:pPr>
      <w:r>
        <w:rPr>
          <w:rFonts w:hint="eastAsia" w:ascii="黑体" w:eastAsia="黑体" w:cs="宋体" w:hAnsiTheme="minorEastAsia"/>
          <w:b/>
          <w:color w:val="222222"/>
          <w:kern w:val="0"/>
          <w:sz w:val="24"/>
          <w:szCs w:val="24"/>
        </w:rPr>
        <w:t>三、关于学生年度体测基本规定</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（一）年度体测项目完整性要求</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所有在校生每年均须参加并完成《国家学生体制健康标准》（以下简称《标准》）规定的所有7个项目的测试，即：①身高、体重（男/女）；②肺活量（男/女）；③坐位体前屈（男/女）；④立定跳远（男/女）；⑤50米（男/女）；⑥1000米（男）/800米（女）；⑦引体向上（男）/仰卧起坐（女）。</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体测当年学生被省教育厅体卫艺处纳入省抽测范围</w:t>
      </w:r>
      <w:r>
        <w:rPr>
          <w:rFonts w:hint="eastAsia" w:cs="宋体" w:asciiTheme="minorEastAsia" w:hAnsiTheme="minorEastAsia" w:eastAsiaTheme="minorEastAsia"/>
          <w:b/>
          <w:color w:val="FF0000"/>
          <w:kern w:val="0"/>
          <w:sz w:val="24"/>
          <w:szCs w:val="24"/>
          <w:u w:val="single"/>
        </w:rPr>
        <w:t>且实际完成了上述③至⑦五个项目测试的</w:t>
      </w:r>
      <w:r>
        <w:rPr>
          <w:rFonts w:hint="eastAsia" w:cs="宋体" w:asciiTheme="minorEastAsia" w:hAnsiTheme="minorEastAsia" w:eastAsiaTheme="minorEastAsia"/>
          <w:color w:val="222222"/>
          <w:kern w:val="0"/>
          <w:sz w:val="24"/>
          <w:szCs w:val="24"/>
        </w:rPr>
        <w:t>，当年体测上述五个项目的测试成绩以省抽测登记的成绩录入学校体测信息系统，为确保当年体测项目完整，该类学生还须再完成学校组织安排的剩余两个项目（上述①和②）的测试。省抽测过程中，学生</w:t>
      </w:r>
      <w:r>
        <w:rPr>
          <w:rFonts w:hint="eastAsia" w:cs="宋体" w:asciiTheme="minorEastAsia" w:hAnsiTheme="minorEastAsia" w:eastAsiaTheme="minorEastAsia"/>
          <w:b/>
          <w:color w:val="FF0000"/>
          <w:kern w:val="0"/>
          <w:sz w:val="24"/>
          <w:szCs w:val="24"/>
          <w:u w:val="single"/>
        </w:rPr>
        <w:t>未实际完成</w:t>
      </w:r>
      <w:r>
        <w:rPr>
          <w:rFonts w:hint="eastAsia" w:cs="宋体" w:asciiTheme="minorEastAsia" w:hAnsiTheme="minorEastAsia" w:eastAsiaTheme="minorEastAsia"/>
          <w:color w:val="222222"/>
          <w:kern w:val="0"/>
          <w:sz w:val="24"/>
          <w:szCs w:val="24"/>
        </w:rPr>
        <w:t>上述③至⑦五个项目测试的，须参加学校组织安排的上述①至⑦七个项目的测试。</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u w:val="single"/>
        </w:rPr>
        <w:t>学生无论何种原因出现年度体测项目漏测或缺项情形的，当年度体测总成绩按“旷测”处理，当年度体测成绩计“零分”，且取消在次年年底参加补测的资格</w:t>
      </w:r>
      <w:r>
        <w:rPr>
          <w:rFonts w:hint="eastAsia" w:cs="宋体" w:asciiTheme="minorEastAsia" w:hAnsiTheme="minorEastAsia" w:eastAsiaTheme="minorEastAsia"/>
          <w:b/>
          <w:color w:val="000000" w:themeColor="text1"/>
          <w:kern w:val="0"/>
          <w:sz w:val="24"/>
          <w:szCs w:val="24"/>
          <w:u w:val="single"/>
          <w14:textFill>
            <w14:solidFill>
              <w14:schemeClr w14:val="tx1"/>
            </w14:solidFill>
          </w14:textFill>
        </w:rPr>
        <w:t>（若次年度为学生毕业当年的，不受此限定，学生可在毕业当年下半年学校开学后2周内</w:t>
      </w:r>
      <w:r>
        <w:rPr>
          <w:rFonts w:cs="宋体" w:asciiTheme="minorEastAsia" w:hAnsiTheme="minorEastAsia" w:eastAsiaTheme="minorEastAsia"/>
          <w:b/>
          <w:color w:val="000000" w:themeColor="text1"/>
          <w:kern w:val="0"/>
          <w:sz w:val="24"/>
          <w:szCs w:val="24"/>
          <w:u w:val="single"/>
          <w14:textFill>
            <w14:solidFill>
              <w14:schemeClr w14:val="tx1"/>
            </w14:solidFill>
          </w14:textFill>
        </w:rPr>
        <w:t>&lt;</w:t>
      </w:r>
      <w:r>
        <w:rPr>
          <w:rFonts w:hint="eastAsia" w:cs="宋体" w:asciiTheme="minorEastAsia" w:hAnsiTheme="minorEastAsia" w:eastAsiaTheme="minorEastAsia"/>
          <w:b/>
          <w:color w:val="000000" w:themeColor="text1"/>
          <w:kern w:val="0"/>
          <w:sz w:val="24"/>
          <w:szCs w:val="24"/>
          <w:u w:val="single"/>
          <w14:textFill>
            <w14:solidFill>
              <w14:schemeClr w14:val="tx1"/>
            </w14:solidFill>
          </w14:textFill>
        </w:rPr>
        <w:t>具体时间以当年下半年重修选课通知为准〉，按照重修选课方式申请参加体测重修）</w:t>
      </w:r>
      <w:r>
        <w:rPr>
          <w:rFonts w:hint="eastAsia" w:cs="宋体" w:asciiTheme="minorEastAsia" w:hAnsiTheme="minorEastAsia" w:eastAsiaTheme="minorEastAsia"/>
          <w:b/>
          <w:color w:val="FF0000"/>
          <w:kern w:val="0"/>
          <w:sz w:val="24"/>
          <w:szCs w:val="24"/>
          <w:u w:val="single"/>
        </w:rPr>
        <w:t>，由此导致无法正常毕业、就业和升学的后果由学生本人承担。</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（二）年度体测成绩异议处理</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1.正常情况学生</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体测项目测试结束，学生本人应在测试结束后第一时间通过线上体测成绩查询通道查看本人已测项目成绩，如对测试成绩存在异议，须在体测现场咨询处理。学生完成测试离场后，视同对本人已测项目体测成绩无异议。学生健康管理中心不再接受当事学生提出学生对体测成绩异议的申诉。</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2.特殊情况学生</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测试结束后被测试教师（或工作人员）告知本人信息不在测试系统内无法提交测试成绩时，学生本人应在测试现场按照测试教师（或工作人员）要求填写《体测异常成绩登记表》。《体测异常成绩登记表》填写时应注意以下事项：</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（1）《体测异常成绩登记表》中的副联与存根联留存的个人信息必须一致。</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（2）《体测异常成绩登记表》须在当天测试结束后交回体测中心，逾期视为测试成绩无效。学生本人将《体测异常成绩登记表》拍照留存备查。</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rPr>
        <w:t>学生因未遵守上述规定而导致无体测成绩或测试项目成绩信息不完整的，</w:t>
      </w:r>
      <w:r>
        <w:rPr>
          <w:rFonts w:hint="eastAsia" w:cs="宋体" w:asciiTheme="minorEastAsia" w:hAnsiTheme="minorEastAsia" w:eastAsiaTheme="minorEastAsia"/>
          <w:b/>
          <w:color w:val="FF0000"/>
          <w:kern w:val="0"/>
          <w:sz w:val="24"/>
          <w:szCs w:val="24"/>
          <w:u w:val="single"/>
        </w:rPr>
        <w:t>当年度体测总成绩按“旷测”处理，当年度体测成绩计“零分”，且取消在次年年底参加补测的资格，由此导致无法正常毕业、就业和升学的后果由学生本人承担。</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（三）年度体测测试纪律要求</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根据学校考试违纪处理办法规定，体测过程中存在替测等违纪违规情形的，按照考试违纪情形进行认定并由学校作出相应处分。处分文件记入学生本人档案。</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（四）年度体测测试时间安排</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年度体测一般安排在上、下两个半年（学期）进行，分别面向在校两个不同年级学生。</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上半年（学年第2学期）测试对象为：当年9月进入大二、大四年级所有学生。安排有学期集中性测试（正测）、学期补测两个测试时段。</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下半年（学年第1学期）测试对象为：当年下半年处在大一、大三年级所有学生。安排有学期集中性测试（正测）、学期补测、年度补测、以往年度补测四个测试时段。</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（五）年度体测缓测与免测规定</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1.关于缓测（调整测试时间）规定</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确因身体原因、学院批准请假离校等原因不能参加上（下）半年学期正测或学期补测的，可通过申请缓测调整测试时间完成年度体测任务，即：因上述原因不能参加上（下）半年学期正测的，可申请调整到上（下）半年学期补测时段完成年度测试任务；调整后，又因上述原因上（下）半年学期补测也无法参加的，可申请调整到下半年年度补测时段完成年度测试任务。</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下半年年度补测时段为当年最后一次完成年度体测任务的机会，无论何种原因，学生均不得申请缓测（调整测试时间）。</w:t>
      </w:r>
    </w:p>
    <w:p>
      <w:pPr>
        <w:widowControl/>
        <w:shd w:val="clear" w:color="auto" w:fill="FFFFFF"/>
        <w:spacing w:line="480" w:lineRule="exact"/>
        <w:ind w:firstLine="480"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color w:val="222222"/>
          <w:kern w:val="0"/>
          <w:sz w:val="24"/>
          <w:szCs w:val="24"/>
        </w:rPr>
        <w:t>学生申请缓测调整的测试时间为下半年年度补测时段的，测试前确因身体原因不能参加测试的，须凭县级以上医院证明</w:t>
      </w:r>
      <w:r>
        <w:rPr>
          <w:rFonts w:hint="eastAsia" w:cs="宋体" w:asciiTheme="minorEastAsia" w:hAnsiTheme="minorEastAsia" w:eastAsiaTheme="minorEastAsia"/>
          <w:b/>
          <w:color w:val="222222"/>
          <w:kern w:val="0"/>
          <w:sz w:val="24"/>
          <w:szCs w:val="24"/>
          <w:u w:val="single"/>
        </w:rPr>
        <w:t>（证明材料内须有“不宜〈或者避免〉剧烈运动”字样）和挂号缴费凭据</w:t>
      </w:r>
      <w:r>
        <w:rPr>
          <w:rFonts w:hint="eastAsia" w:cs="宋体" w:asciiTheme="minorEastAsia" w:hAnsiTheme="minorEastAsia" w:eastAsiaTheme="minorEastAsia"/>
          <w:color w:val="222222"/>
          <w:kern w:val="0"/>
          <w:sz w:val="24"/>
          <w:szCs w:val="24"/>
        </w:rPr>
        <w:t>申请免测。未按规定办理免测的，</w:t>
      </w:r>
      <w:r>
        <w:rPr>
          <w:rFonts w:hint="eastAsia" w:cs="宋体" w:asciiTheme="minorEastAsia" w:hAnsiTheme="minorEastAsia" w:eastAsiaTheme="minorEastAsia"/>
          <w:b/>
          <w:color w:val="FF0000"/>
          <w:kern w:val="0"/>
          <w:sz w:val="24"/>
          <w:szCs w:val="24"/>
          <w:u w:val="single"/>
        </w:rPr>
        <w:t>当年度体测总成绩按“旷测”处理，当年度体测成绩计“零分”，且取消在次年年底参加补测的资格，由此导致无法正常毕业、就业和升学的后果由学生本人承担。</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2.关于免测规定</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上半年测试期间，确因身体原因（残疾或突发重大疾病）且康复时间原则上需要6个月以上的，可凭县级以上医院证明</w:t>
      </w:r>
      <w:r>
        <w:rPr>
          <w:rFonts w:hint="eastAsia" w:cs="宋体" w:asciiTheme="minorEastAsia" w:hAnsiTheme="minorEastAsia" w:eastAsiaTheme="minorEastAsia"/>
          <w:b/>
          <w:color w:val="222222"/>
          <w:kern w:val="0"/>
          <w:sz w:val="24"/>
          <w:szCs w:val="24"/>
          <w:u w:val="single"/>
        </w:rPr>
        <w:t>（证明材料内须有“</w:t>
      </w:r>
      <w:r>
        <w:rPr>
          <w:rFonts w:hint="eastAsia" w:cs="宋体" w:asciiTheme="minorEastAsia" w:hAnsiTheme="minorEastAsia" w:eastAsiaTheme="minorEastAsia"/>
          <w:b/>
          <w:color w:val="222222"/>
          <w:kern w:val="0"/>
          <w:sz w:val="24"/>
          <w:szCs w:val="24"/>
          <w:u w:val="single"/>
          <w:lang w:val="en-US" w:eastAsia="zh-CN"/>
        </w:rPr>
        <w:t>6个月以上</w:t>
      </w:r>
      <w:r>
        <w:rPr>
          <w:rFonts w:hint="eastAsia" w:cs="宋体" w:asciiTheme="minorEastAsia" w:hAnsiTheme="minorEastAsia" w:eastAsiaTheme="minorEastAsia"/>
          <w:b/>
          <w:color w:val="222222"/>
          <w:kern w:val="0"/>
          <w:sz w:val="24"/>
          <w:szCs w:val="24"/>
          <w:u w:val="single"/>
        </w:rPr>
        <w:t>〈或者</w:t>
      </w:r>
      <w:r>
        <w:rPr>
          <w:rFonts w:hint="eastAsia" w:cs="宋体" w:asciiTheme="minorEastAsia" w:hAnsiTheme="minorEastAsia" w:eastAsiaTheme="minorEastAsia"/>
          <w:b/>
          <w:color w:val="222222"/>
          <w:kern w:val="0"/>
          <w:sz w:val="24"/>
          <w:szCs w:val="24"/>
          <w:u w:val="single"/>
          <w:lang w:val="en-US" w:eastAsia="zh-CN"/>
        </w:rPr>
        <w:t>半年</w:t>
      </w:r>
      <w:bookmarkStart w:id="0" w:name="_GoBack"/>
      <w:bookmarkEnd w:id="0"/>
      <w:r>
        <w:rPr>
          <w:rFonts w:hint="eastAsia" w:cs="宋体" w:asciiTheme="minorEastAsia" w:hAnsiTheme="minorEastAsia" w:eastAsiaTheme="minorEastAsia"/>
          <w:b/>
          <w:color w:val="222222"/>
          <w:kern w:val="0"/>
          <w:sz w:val="24"/>
          <w:szCs w:val="24"/>
          <w:u w:val="single"/>
        </w:rPr>
        <w:t>〉不宜〈或者避免〉剧烈运动”字样）和挂号缴费凭据</w:t>
      </w:r>
      <w:r>
        <w:rPr>
          <w:rFonts w:hint="eastAsia" w:cs="宋体" w:asciiTheme="minorEastAsia" w:hAnsiTheme="minorEastAsia" w:eastAsiaTheme="minorEastAsia"/>
          <w:color w:val="222222"/>
          <w:kern w:val="0"/>
          <w:sz w:val="24"/>
          <w:szCs w:val="24"/>
        </w:rPr>
        <w:t>申请免测。</w:t>
      </w:r>
      <w:r>
        <w:rPr>
          <w:rFonts w:hint="eastAsia" w:cs="宋体" w:asciiTheme="minorEastAsia" w:hAnsiTheme="minorEastAsia" w:eastAsiaTheme="minorEastAsia"/>
          <w:b/>
          <w:color w:val="FF0000"/>
          <w:kern w:val="0"/>
          <w:sz w:val="24"/>
          <w:szCs w:val="24"/>
        </w:rPr>
        <w:t>其他原因均不能申请免测。</w:t>
      </w:r>
    </w:p>
    <w:p>
      <w:pPr>
        <w:widowControl/>
        <w:shd w:val="clear" w:color="auto" w:fill="FFFFFF"/>
        <w:spacing w:line="480" w:lineRule="exact"/>
        <w:ind w:firstLine="480" w:firstLineChars="200"/>
        <w:jc w:val="left"/>
        <w:rPr>
          <w:rFonts w:cs="宋体" w:asciiTheme="minorEastAsia" w:hAnsiTheme="minorEastAsia" w:eastAsiaTheme="minorEastAsia"/>
          <w:b/>
          <w:color w:val="FF0000"/>
          <w:kern w:val="0"/>
          <w:sz w:val="24"/>
          <w:szCs w:val="24"/>
        </w:rPr>
      </w:pPr>
      <w:r>
        <w:rPr>
          <w:rFonts w:hint="eastAsia" w:cs="宋体" w:asciiTheme="minorEastAsia" w:hAnsiTheme="minorEastAsia" w:eastAsiaTheme="minorEastAsia"/>
          <w:color w:val="222222"/>
          <w:kern w:val="0"/>
          <w:sz w:val="24"/>
          <w:szCs w:val="24"/>
        </w:rPr>
        <w:t>下半年测试期间，因身体原因且康复时间原则上需要3个月以上的，可凭县级以上医院证明</w:t>
      </w:r>
      <w:r>
        <w:rPr>
          <w:rFonts w:hint="eastAsia" w:cs="宋体" w:asciiTheme="minorEastAsia" w:hAnsiTheme="minorEastAsia" w:eastAsiaTheme="minorEastAsia"/>
          <w:b/>
          <w:color w:val="222222"/>
          <w:kern w:val="0"/>
          <w:sz w:val="24"/>
          <w:szCs w:val="24"/>
          <w:u w:val="single"/>
        </w:rPr>
        <w:t>（证明材料内须有“不宜〈或者避免〉剧烈运动”字样）和挂号缴费凭据</w:t>
      </w:r>
      <w:r>
        <w:rPr>
          <w:rFonts w:hint="eastAsia" w:cs="宋体" w:asciiTheme="minorEastAsia" w:hAnsiTheme="minorEastAsia" w:eastAsiaTheme="minorEastAsia"/>
          <w:color w:val="222222"/>
          <w:kern w:val="0"/>
          <w:sz w:val="24"/>
          <w:szCs w:val="24"/>
        </w:rPr>
        <w:t>申请免测。</w:t>
      </w:r>
      <w:r>
        <w:rPr>
          <w:rFonts w:hint="eastAsia" w:cs="宋体" w:asciiTheme="minorEastAsia" w:hAnsiTheme="minorEastAsia" w:eastAsiaTheme="minorEastAsia"/>
          <w:b/>
          <w:color w:val="FF0000"/>
          <w:kern w:val="0"/>
          <w:sz w:val="24"/>
          <w:szCs w:val="24"/>
        </w:rPr>
        <w:t>其他原因均不能申请免测。</w:t>
      </w:r>
    </w:p>
    <w:p>
      <w:pPr>
        <w:widowControl/>
        <w:shd w:val="clear" w:color="auto" w:fill="FFFFFF"/>
        <w:spacing w:line="480" w:lineRule="exact"/>
        <w:ind w:firstLine="482"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b/>
          <w:color w:val="FF0000"/>
          <w:kern w:val="0"/>
          <w:sz w:val="24"/>
          <w:szCs w:val="24"/>
          <w:u w:val="single"/>
        </w:rPr>
        <w:t>未按规定办理免测的，当年度体测总成绩按“旷测”处理，当年度体测成绩计“零分”，且取消在次年年底参加补测的资格，由此导致无法正常毕业、就业和升学的后果由学生本人承担。</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3.关于缓测、免测手续办理程序</w:t>
      </w:r>
    </w:p>
    <w:p>
      <w:pPr>
        <w:widowControl/>
        <w:shd w:val="clear" w:color="auto" w:fill="FFFFFF"/>
        <w:spacing w:line="480" w:lineRule="exact"/>
        <w:ind w:firstLine="482"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b/>
          <w:color w:val="222222"/>
          <w:kern w:val="0"/>
          <w:sz w:val="24"/>
          <w:szCs w:val="24"/>
        </w:rPr>
        <w:t xml:space="preserve">（1）缓测  </w:t>
      </w:r>
      <w:r>
        <w:rPr>
          <w:rFonts w:hint="eastAsia" w:cs="宋体" w:asciiTheme="minorEastAsia" w:hAnsiTheme="minorEastAsia" w:eastAsiaTheme="minorEastAsia"/>
          <w:color w:val="222222"/>
          <w:kern w:val="0"/>
          <w:sz w:val="24"/>
          <w:szCs w:val="24"/>
        </w:rPr>
        <w:t>学期体测工作开始后，学生本人进行线上（嘉兴学院“最多跑一次”服务网）申请、线上审批。缓测（调整测试时间）申请须最晚在本人应测试时间前一个工作日（当天17:00前）提交，</w:t>
      </w:r>
      <w:r>
        <w:rPr>
          <w:rFonts w:hint="eastAsia" w:cs="宋体" w:asciiTheme="minorEastAsia" w:hAnsiTheme="minorEastAsia" w:eastAsiaTheme="minorEastAsia"/>
          <w:b/>
          <w:color w:val="FF0000"/>
          <w:kern w:val="0"/>
          <w:sz w:val="24"/>
          <w:szCs w:val="24"/>
        </w:rPr>
        <w:t>否则不予审批</w:t>
      </w:r>
      <w:r>
        <w:rPr>
          <w:rFonts w:hint="eastAsia" w:cs="宋体" w:asciiTheme="minorEastAsia" w:hAnsiTheme="minorEastAsia" w:eastAsiaTheme="minorEastAsia"/>
          <w:color w:val="222222"/>
          <w:kern w:val="0"/>
          <w:sz w:val="24"/>
          <w:szCs w:val="24"/>
        </w:rPr>
        <w:t>。</w:t>
      </w:r>
    </w:p>
    <w:p>
      <w:pPr>
        <w:widowControl/>
        <w:shd w:val="clear" w:color="auto" w:fill="FFFFFF"/>
        <w:spacing w:line="480" w:lineRule="exact"/>
        <w:ind w:firstLine="482"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b/>
          <w:color w:val="222222"/>
          <w:kern w:val="0"/>
          <w:sz w:val="24"/>
          <w:szCs w:val="24"/>
        </w:rPr>
        <w:t xml:space="preserve">（2）免测  </w:t>
      </w:r>
      <w:r>
        <w:rPr>
          <w:rFonts w:hint="eastAsia" w:cs="宋体" w:asciiTheme="minorEastAsia" w:hAnsiTheme="minorEastAsia" w:eastAsiaTheme="minorEastAsia"/>
          <w:color w:val="222222"/>
          <w:kern w:val="0"/>
          <w:sz w:val="24"/>
          <w:szCs w:val="24"/>
        </w:rPr>
        <w:t>学期体测工作开始后，学生本人进行线上（嘉兴学院“最多跑一次”服务网）申请，线上申请审批通过后，学生本人（行动不便者可委托他人）须向学生健康管理中心提交纸质申请表（相关信息须与线上提交的材料保持一致）。免测申请材料随学生本人《标准》登记卡一并进入学生档案。</w:t>
      </w:r>
      <w:r>
        <w:rPr>
          <w:rFonts w:hint="eastAsia" w:cs="宋体" w:asciiTheme="minorEastAsia" w:hAnsiTheme="minorEastAsia" w:eastAsiaTheme="minorEastAsia"/>
          <w:b/>
          <w:color w:val="222222"/>
          <w:kern w:val="0"/>
          <w:sz w:val="24"/>
          <w:szCs w:val="24"/>
        </w:rPr>
        <w:t>免测当年体测成绩按“合格”等级（前三年度60分、第四年度50分）认定。</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u w:val="single"/>
        </w:rPr>
        <w:t>体军部学生健康管理中心不受理未经线上申请或线上申请审批未通过的纸质免测申请材料。</w:t>
      </w:r>
    </w:p>
    <w:p>
      <w:pPr>
        <w:widowControl/>
        <w:shd w:val="clear" w:color="auto" w:fill="FFFFFF"/>
        <w:spacing w:line="480" w:lineRule="exact"/>
        <w:ind w:firstLine="482" w:firstLineChars="200"/>
        <w:jc w:val="left"/>
        <w:rPr>
          <w:rFonts w:ascii="楷体_GB2312" w:eastAsia="楷体_GB2312" w:cs="宋体" w:hAnsiTheme="minorEastAsia"/>
          <w:b/>
          <w:color w:val="222222"/>
          <w:kern w:val="0"/>
          <w:sz w:val="24"/>
          <w:szCs w:val="24"/>
        </w:rPr>
      </w:pPr>
      <w:r>
        <w:rPr>
          <w:rFonts w:hint="eastAsia" w:ascii="楷体_GB2312" w:eastAsia="楷体_GB2312" w:cs="宋体" w:hAnsiTheme="minorEastAsia"/>
          <w:b/>
          <w:color w:val="222222"/>
          <w:kern w:val="0"/>
          <w:sz w:val="24"/>
          <w:szCs w:val="24"/>
        </w:rPr>
        <w:t>（六）特殊学生年度体测规定</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1.交换生</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交换当年，学生离校前所在年级学生上半年或下半年有测试安排的，交换结束返校时间在当年年度补测时段之前的，应在学校完成离校当年和返校当年的年度体测任务。</w:t>
      </w:r>
    </w:p>
    <w:p>
      <w:pPr>
        <w:widowControl/>
        <w:shd w:val="clear" w:color="auto" w:fill="FFFFFF"/>
        <w:spacing w:line="480" w:lineRule="exact"/>
        <w:ind w:firstLine="480" w:firstLineChars="200"/>
        <w:jc w:val="left"/>
        <w:rPr>
          <w:rFonts w:hint="eastAsia"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交换当年，学生离校前所在年级学生无测试任务安排的，应在所交换学校完成体测任务，并将加盖有交换学校部门公章的体测成绩在当年12月25日前交至体军部学生健康管理中心,提交成绩单后学生须拍照留底以备核查，当年体测成绩按学生提交的成绩认定；未按时提交成绩单者，须当年12月25日前凭交换生证明材料办理免测</w:t>
      </w:r>
      <w:r>
        <w:rPr>
          <w:rFonts w:hint="eastAsia" w:cs="宋体" w:asciiTheme="minorEastAsia" w:hAnsiTheme="minorEastAsia" w:eastAsiaTheme="minorEastAsia"/>
          <w:b/>
          <w:color w:val="222222"/>
          <w:kern w:val="0"/>
          <w:sz w:val="24"/>
          <w:szCs w:val="24"/>
          <w:u w:val="single"/>
        </w:rPr>
        <w:t>（无需线上申请）</w:t>
      </w:r>
      <w:r>
        <w:rPr>
          <w:rFonts w:hint="eastAsia" w:cs="宋体" w:asciiTheme="minorEastAsia" w:hAnsiTheme="minorEastAsia" w:eastAsiaTheme="minorEastAsia"/>
          <w:color w:val="222222"/>
          <w:kern w:val="0"/>
          <w:sz w:val="24"/>
          <w:szCs w:val="24"/>
        </w:rPr>
        <w:t>，当年体测成绩按免测处理。</w:t>
      </w:r>
    </w:p>
    <w:p>
      <w:pPr>
        <w:widowControl/>
        <w:shd w:val="clear" w:color="auto" w:fill="FFFFFF"/>
        <w:spacing w:line="480" w:lineRule="exact"/>
        <w:ind w:firstLine="480" w:firstLineChars="200"/>
        <w:jc w:val="left"/>
        <w:rPr>
          <w:rFonts w:cs="宋体" w:asciiTheme="minorEastAsia" w:hAnsiTheme="minorEastAsia" w:eastAsiaTheme="minorEastAsia"/>
          <w:b/>
          <w:color w:val="222222"/>
          <w:kern w:val="0"/>
          <w:sz w:val="24"/>
          <w:szCs w:val="24"/>
          <w:u w:val="single"/>
        </w:rPr>
      </w:pPr>
      <w:r>
        <w:rPr>
          <w:rFonts w:hint="eastAsia" w:cs="宋体" w:asciiTheme="minorEastAsia" w:hAnsiTheme="minorEastAsia" w:eastAsiaTheme="minorEastAsia"/>
          <w:color w:val="222222"/>
          <w:kern w:val="0"/>
          <w:sz w:val="24"/>
          <w:szCs w:val="24"/>
        </w:rPr>
        <w:t>交换学校无体测安排的，须在当年12月25日前本人或委托他人凭交换证明材料</w:t>
      </w:r>
      <w:r>
        <w:rPr>
          <w:rFonts w:hint="eastAsia" w:cs="宋体" w:asciiTheme="minorEastAsia" w:hAnsiTheme="minorEastAsia" w:eastAsiaTheme="minorEastAsia"/>
          <w:b/>
          <w:color w:val="222222"/>
          <w:kern w:val="0"/>
          <w:sz w:val="24"/>
          <w:szCs w:val="24"/>
          <w:u w:val="single"/>
        </w:rPr>
        <w:t>线下办理免测手续（无需线上申请）。</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u w:val="single"/>
        </w:rPr>
        <w:t>交换生未遵守上述规定的，离校当年和返校当年年度体测总成绩按“旷测”处理，当年度体测成绩计“零分”，且取消在次年年底参加补测的资格，由此导致无法正常毕业、就业和升学的后果由学生本人承担。</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2.学籍异动学生</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（1）留级或降级转专业学生</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因留级或降级转专业的学籍异动学生应跟随学籍异动后所在年级班级学生完成当年体测任务。</w:t>
      </w:r>
    </w:p>
    <w:p>
      <w:pPr>
        <w:widowControl/>
        <w:shd w:val="clear" w:color="auto" w:fill="FFFFFF"/>
        <w:spacing w:line="480" w:lineRule="exact"/>
        <w:ind w:firstLine="480"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color w:val="222222"/>
          <w:kern w:val="0"/>
          <w:sz w:val="24"/>
          <w:szCs w:val="24"/>
        </w:rPr>
        <w:t>若学籍异动后所在年级班级学生已安排完成了当年体测任务的，学籍异动学生应在当年年度体测补测时段参加体测。</w:t>
      </w:r>
      <w:r>
        <w:rPr>
          <w:rFonts w:hint="eastAsia" w:cs="宋体" w:asciiTheme="minorEastAsia" w:hAnsiTheme="minorEastAsia" w:eastAsiaTheme="minorEastAsia"/>
          <w:b/>
          <w:color w:val="FF0000"/>
          <w:kern w:val="0"/>
          <w:sz w:val="24"/>
          <w:szCs w:val="24"/>
          <w:u w:val="single"/>
        </w:rPr>
        <w:t>否则，当年度体测总成绩按“旷测”处理，当年度体测成绩计“零分”，且取消在次年年底参加补测的资格，由此导致无法正常毕业、就业和升学的后果由学生本人承担。</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（2）复学学生（休学复学、退伍复学）</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复学学生应跟随复学后所在年级班级学生完成当年体测任务。</w:t>
      </w:r>
    </w:p>
    <w:p>
      <w:pPr>
        <w:widowControl/>
        <w:shd w:val="clear" w:color="auto" w:fill="FFFFFF"/>
        <w:spacing w:line="480" w:lineRule="exact"/>
        <w:ind w:firstLine="480"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color w:val="222222"/>
          <w:kern w:val="0"/>
          <w:sz w:val="24"/>
          <w:szCs w:val="24"/>
        </w:rPr>
        <w:t>若复学后所在年级班级学生已安排完成了当年体测任务的，复学学生应在当年年度体测补测时段参加体测。若复学学生复学时间为当年12月且晚于当年体测年度补测时间的，复学学生须在当年12月25日前凭复学证明材料</w:t>
      </w:r>
      <w:r>
        <w:rPr>
          <w:rFonts w:hint="eastAsia" w:cs="宋体" w:asciiTheme="minorEastAsia" w:hAnsiTheme="minorEastAsia" w:eastAsiaTheme="minorEastAsia"/>
          <w:b/>
          <w:color w:val="222222"/>
          <w:kern w:val="0"/>
          <w:sz w:val="24"/>
          <w:szCs w:val="24"/>
        </w:rPr>
        <w:t>线下办理复学当年体测的免测手续（无需线上申请）</w:t>
      </w:r>
      <w:r>
        <w:rPr>
          <w:rFonts w:hint="eastAsia" w:cs="宋体" w:asciiTheme="minorEastAsia" w:hAnsiTheme="minorEastAsia" w:eastAsiaTheme="minorEastAsia"/>
          <w:color w:val="222222"/>
          <w:kern w:val="0"/>
          <w:sz w:val="24"/>
          <w:szCs w:val="24"/>
        </w:rPr>
        <w:t>。复学学生休学离校前所在年级学生安排有年度体测任务的，须在离校前完成年度体测任务；复学学生休学离校前没有年度体测安排的，须在复学后1个月内凭复学证明材料</w:t>
      </w:r>
      <w:r>
        <w:rPr>
          <w:rFonts w:hint="eastAsia" w:cs="宋体" w:asciiTheme="minorEastAsia" w:hAnsiTheme="minorEastAsia" w:eastAsiaTheme="minorEastAsia"/>
          <w:b/>
          <w:color w:val="222222"/>
          <w:kern w:val="0"/>
          <w:sz w:val="24"/>
          <w:szCs w:val="24"/>
        </w:rPr>
        <w:t>线下办理休学当年度体测的免测手续（无需线上申请）</w:t>
      </w:r>
      <w:r>
        <w:rPr>
          <w:rFonts w:hint="eastAsia" w:cs="宋体" w:asciiTheme="minorEastAsia" w:hAnsiTheme="minorEastAsia" w:eastAsiaTheme="minorEastAsia"/>
          <w:color w:val="222222"/>
          <w:kern w:val="0"/>
          <w:sz w:val="24"/>
          <w:szCs w:val="24"/>
        </w:rPr>
        <w:t>。</w:t>
      </w:r>
    </w:p>
    <w:p>
      <w:pPr>
        <w:widowControl/>
        <w:shd w:val="clear" w:color="auto" w:fill="FFFFFF"/>
        <w:spacing w:line="480" w:lineRule="exact"/>
        <w:ind w:firstLine="482"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b/>
          <w:color w:val="FF0000"/>
          <w:kern w:val="0"/>
          <w:sz w:val="24"/>
          <w:szCs w:val="24"/>
          <w:u w:val="single"/>
        </w:rPr>
        <w:t>复学学生未遵守上述规定的，休学和当年度体测总成绩按“旷测”处理，当年度体测成绩计“零分”，且取消次年度参加补测的资格，由此导致无法正常毕业、就业和升学的后果由学生本人承担。</w:t>
      </w:r>
    </w:p>
    <w:p>
      <w:pPr>
        <w:widowControl/>
        <w:shd w:val="clear" w:color="auto" w:fill="FFFFFF"/>
        <w:spacing w:line="480" w:lineRule="exact"/>
        <w:ind w:firstLine="482" w:firstLineChars="200"/>
        <w:jc w:val="left"/>
        <w:rPr>
          <w:rFonts w:cs="宋体" w:asciiTheme="minorEastAsia" w:hAnsiTheme="minorEastAsia" w:eastAsiaTheme="minorEastAsia"/>
          <w:b/>
          <w:color w:val="222222"/>
          <w:kern w:val="0"/>
          <w:sz w:val="24"/>
          <w:szCs w:val="24"/>
        </w:rPr>
      </w:pPr>
      <w:r>
        <w:rPr>
          <w:rFonts w:hint="eastAsia" w:cs="宋体" w:asciiTheme="minorEastAsia" w:hAnsiTheme="minorEastAsia" w:eastAsiaTheme="minorEastAsia"/>
          <w:b/>
          <w:color w:val="222222"/>
          <w:kern w:val="0"/>
          <w:sz w:val="24"/>
          <w:szCs w:val="24"/>
        </w:rPr>
        <w:t>（3）学籍异动转入校本部学生</w:t>
      </w:r>
    </w:p>
    <w:p>
      <w:pPr>
        <w:widowControl/>
        <w:shd w:val="clear" w:color="auto" w:fill="FFFFFF"/>
        <w:spacing w:line="480" w:lineRule="exact"/>
        <w:ind w:firstLine="480" w:firstLineChars="200"/>
        <w:jc w:val="left"/>
        <w:rPr>
          <w:rFonts w:cs="宋体" w:asciiTheme="minorEastAsia" w:hAnsiTheme="minorEastAsia" w:eastAsiaTheme="minorEastAsia"/>
          <w:b/>
          <w:color w:val="FF0000"/>
          <w:kern w:val="0"/>
          <w:sz w:val="24"/>
          <w:szCs w:val="24"/>
          <w:u w:val="single"/>
        </w:rPr>
      </w:pPr>
      <w:r>
        <w:rPr>
          <w:rFonts w:hint="eastAsia" w:cs="宋体" w:asciiTheme="minorEastAsia" w:hAnsiTheme="minorEastAsia" w:eastAsiaTheme="minorEastAsia"/>
          <w:color w:val="222222"/>
          <w:kern w:val="0"/>
          <w:sz w:val="24"/>
          <w:szCs w:val="24"/>
        </w:rPr>
        <w:t>外校转入和平湖校区因转专业至校本部就读学生（本科），转入时应向体军部学生健康管理中心提交本人入学年度开始以来的各年度体测成绩。毕业体测成绩核算时四个年度体测成绩核算的起止年度与学籍异动后所在的年级学生保持一致。</w:t>
      </w:r>
      <w:r>
        <w:rPr>
          <w:rFonts w:hint="eastAsia" w:cs="宋体" w:asciiTheme="minorEastAsia" w:hAnsiTheme="minorEastAsia" w:eastAsiaTheme="minorEastAsia"/>
          <w:b/>
          <w:color w:val="FF0000"/>
          <w:kern w:val="0"/>
          <w:sz w:val="24"/>
          <w:szCs w:val="24"/>
          <w:u w:val="single"/>
        </w:rPr>
        <w:t>未遵守上述规定的，学籍异动当年之前年度的体测成绩按“旷测”处理，由此导致无法正常毕业、就业和升学的后果由学生本人承担。</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学生学籍转入后应跟随学籍异动后所在年级班级学生完成当年体测任务。转入时所在年级班级学生已安排完成了当年体测任务的，学籍转入校本部学生应在当年年度体测补测时段参加体测。</w:t>
      </w:r>
      <w:r>
        <w:rPr>
          <w:rFonts w:hint="eastAsia" w:cs="宋体" w:asciiTheme="minorEastAsia" w:hAnsiTheme="minorEastAsia" w:eastAsiaTheme="minorEastAsia"/>
          <w:b/>
          <w:color w:val="FF0000"/>
          <w:kern w:val="0"/>
          <w:sz w:val="24"/>
          <w:szCs w:val="24"/>
          <w:u w:val="single"/>
        </w:rPr>
        <w:t>未遵守上述规定的，当年度体测总成绩按“旷测”处理，当年度体测成绩计“零分”，且取消次年度参加补测的资格，由此导致无法正常毕业、就业和升学的后果由学生本人承担。</w:t>
      </w:r>
    </w:p>
    <w:p>
      <w:pPr>
        <w:widowControl/>
        <w:shd w:val="clear" w:color="auto" w:fill="FFFFFF"/>
        <w:spacing w:line="480" w:lineRule="exact"/>
        <w:ind w:firstLine="482" w:firstLineChars="200"/>
        <w:jc w:val="left"/>
        <w:rPr>
          <w:rFonts w:ascii="黑体" w:eastAsia="黑体" w:cs="宋体" w:hAnsiTheme="minorEastAsia"/>
          <w:b/>
          <w:color w:val="222222"/>
          <w:kern w:val="0"/>
          <w:sz w:val="24"/>
          <w:szCs w:val="24"/>
        </w:rPr>
      </w:pPr>
      <w:r>
        <w:rPr>
          <w:rFonts w:hint="eastAsia" w:ascii="黑体" w:eastAsia="黑体" w:cs="宋体" w:hAnsiTheme="minorEastAsia"/>
          <w:b/>
          <w:color w:val="222222"/>
          <w:kern w:val="0"/>
          <w:sz w:val="24"/>
          <w:szCs w:val="24"/>
        </w:rPr>
        <w:t>四、其他说明</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学生在校期间须详细阅知本须知各项内容。本须知内已明确告知或说明的事项，在学校教务处或体军部网站上发布的有关体测工作通知不再说明。体军部学生健康管理中心不接受学生对本须知已告知相关内容的质询。</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若学生体测过程中遇到了本须知内未告知或说明的其他特殊情况，可向体军部学生健康管理中心咨询，由体军部学生健康管理中心研究后提出具体处理办法。</w:t>
      </w:r>
    </w:p>
    <w:p>
      <w:pPr>
        <w:widowControl/>
        <w:shd w:val="clear" w:color="auto" w:fill="FFFFFF"/>
        <w:spacing w:line="480" w:lineRule="exact"/>
        <w:ind w:firstLine="480" w:firstLineChars="200"/>
        <w:jc w:val="left"/>
        <w:rPr>
          <w:rFonts w:cs="宋体" w:asciiTheme="minorEastAsia" w:hAnsiTheme="minorEastAsia" w:eastAsiaTheme="minorEastAsia"/>
          <w:color w:val="222222"/>
          <w:kern w:val="0"/>
          <w:sz w:val="24"/>
          <w:szCs w:val="24"/>
        </w:rPr>
      </w:pPr>
    </w:p>
    <w:p>
      <w:pPr>
        <w:widowControl/>
        <w:shd w:val="clear" w:color="auto" w:fill="FFFFFF"/>
        <w:spacing w:line="480" w:lineRule="exact"/>
        <w:jc w:val="left"/>
        <w:rPr>
          <w:rFonts w:cs="宋体" w:asciiTheme="minorEastAsia" w:hAnsiTheme="minorEastAsia" w:eastAsiaTheme="minorEastAsia"/>
          <w:color w:val="222222"/>
          <w:kern w:val="0"/>
          <w:sz w:val="24"/>
          <w:szCs w:val="24"/>
        </w:rPr>
      </w:pPr>
    </w:p>
    <w:p>
      <w:pPr>
        <w:widowControl/>
        <w:shd w:val="clear" w:color="auto" w:fill="FFFFFF"/>
        <w:spacing w:line="480" w:lineRule="exact"/>
        <w:ind w:firstLine="4440" w:firstLineChars="185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体军部学生健康管理中心</w:t>
      </w:r>
    </w:p>
    <w:p>
      <w:pPr>
        <w:widowControl/>
        <w:shd w:val="clear" w:color="auto" w:fill="FFFFFF"/>
        <w:spacing w:line="480" w:lineRule="exact"/>
        <w:ind w:firstLine="5160" w:firstLineChars="2150"/>
        <w:jc w:val="left"/>
        <w:rPr>
          <w:rFonts w:cs="宋体" w:asciiTheme="minorEastAsia" w:hAnsiTheme="minorEastAsia" w:eastAsiaTheme="minorEastAsia"/>
          <w:color w:val="222222"/>
          <w:kern w:val="0"/>
          <w:sz w:val="24"/>
          <w:szCs w:val="24"/>
        </w:rPr>
      </w:pPr>
      <w:r>
        <w:rPr>
          <w:rFonts w:hint="eastAsia" w:cs="宋体" w:asciiTheme="minorEastAsia" w:hAnsiTheme="minorEastAsia" w:eastAsiaTheme="minorEastAsia"/>
          <w:color w:val="222222"/>
          <w:kern w:val="0"/>
          <w:sz w:val="24"/>
          <w:szCs w:val="24"/>
        </w:rPr>
        <w:t>202</w:t>
      </w:r>
      <w:r>
        <w:rPr>
          <w:rFonts w:hint="eastAsia" w:cs="宋体" w:asciiTheme="minorEastAsia" w:hAnsiTheme="minorEastAsia" w:eastAsiaTheme="minorEastAsia"/>
          <w:color w:val="222222"/>
          <w:kern w:val="0"/>
          <w:sz w:val="24"/>
          <w:szCs w:val="24"/>
          <w:lang w:val="en-US" w:eastAsia="zh-CN"/>
        </w:rPr>
        <w:t>3</w:t>
      </w:r>
      <w:r>
        <w:rPr>
          <w:rFonts w:hint="eastAsia" w:cs="宋体" w:asciiTheme="minorEastAsia" w:hAnsiTheme="minorEastAsia" w:eastAsiaTheme="minorEastAsia"/>
          <w:color w:val="222222"/>
          <w:kern w:val="0"/>
          <w:sz w:val="24"/>
          <w:szCs w:val="24"/>
        </w:rPr>
        <w:t>年</w:t>
      </w:r>
      <w:r>
        <w:rPr>
          <w:rFonts w:hint="eastAsia" w:cs="宋体" w:asciiTheme="minorEastAsia" w:hAnsiTheme="minorEastAsia" w:eastAsiaTheme="minorEastAsia"/>
          <w:color w:val="222222"/>
          <w:kern w:val="0"/>
          <w:sz w:val="24"/>
          <w:szCs w:val="24"/>
          <w:lang w:val="en-US" w:eastAsia="zh-CN"/>
        </w:rPr>
        <w:t>4</w:t>
      </w:r>
      <w:r>
        <w:rPr>
          <w:rFonts w:hint="eastAsia" w:cs="宋体" w:asciiTheme="minorEastAsia" w:hAnsiTheme="minorEastAsia" w:eastAsiaTheme="minorEastAsia"/>
          <w:color w:val="222222"/>
          <w:kern w:val="0"/>
          <w:sz w:val="24"/>
          <w:szCs w:val="24"/>
        </w:rPr>
        <w:t>月</w:t>
      </w:r>
    </w:p>
    <w:sectPr>
      <w:footerReference r:id="rId3" w:type="default"/>
      <w:pgSz w:w="11906" w:h="16838"/>
      <w:pgMar w:top="1418" w:right="1531"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sz w:val="21"/>
        <w:szCs w:val="21"/>
      </w:rPr>
    </w:pPr>
    <w:r>
      <w:rPr>
        <w:rFonts w:ascii="宋体" w:hAnsi="宋体"/>
        <w:b/>
        <w:sz w:val="21"/>
        <w:szCs w:val="21"/>
      </w:rPr>
      <w:fldChar w:fldCharType="begin"/>
    </w:r>
    <w:r>
      <w:rPr>
        <w:rFonts w:ascii="宋体" w:hAnsi="宋体"/>
        <w:b/>
        <w:sz w:val="21"/>
        <w:szCs w:val="21"/>
      </w:rPr>
      <w:instrText xml:space="preserve">PAGE</w:instrText>
    </w:r>
    <w:r>
      <w:rPr>
        <w:rFonts w:ascii="宋体" w:hAnsi="宋体"/>
        <w:b/>
        <w:sz w:val="21"/>
        <w:szCs w:val="21"/>
      </w:rPr>
      <w:fldChar w:fldCharType="separate"/>
    </w:r>
    <w:r>
      <w:rPr>
        <w:rFonts w:ascii="宋体" w:hAnsi="宋体"/>
        <w:b/>
        <w:sz w:val="21"/>
        <w:szCs w:val="21"/>
      </w:rPr>
      <w:t>2</w:t>
    </w:r>
    <w:r>
      <w:rPr>
        <w:rFonts w:ascii="宋体" w:hAnsi="宋体"/>
        <w:b/>
        <w:sz w:val="21"/>
        <w:szCs w:val="21"/>
      </w:rPr>
      <w:fldChar w:fldCharType="end"/>
    </w:r>
    <w:r>
      <w:rPr>
        <w:rFonts w:ascii="宋体" w:hAnsi="宋体"/>
        <w:sz w:val="21"/>
        <w:szCs w:val="21"/>
        <w:lang w:val="zh-CN"/>
      </w:rPr>
      <w:t>/</w:t>
    </w:r>
    <w:r>
      <w:rPr>
        <w:rFonts w:ascii="宋体" w:hAnsi="宋体"/>
        <w:b/>
        <w:sz w:val="21"/>
        <w:szCs w:val="21"/>
      </w:rPr>
      <w:fldChar w:fldCharType="begin"/>
    </w:r>
    <w:r>
      <w:rPr>
        <w:rFonts w:ascii="宋体" w:hAnsi="宋体"/>
        <w:b/>
        <w:sz w:val="21"/>
        <w:szCs w:val="21"/>
      </w:rPr>
      <w:instrText xml:space="preserve">NUMPAGES</w:instrText>
    </w:r>
    <w:r>
      <w:rPr>
        <w:rFonts w:ascii="宋体" w:hAnsi="宋体"/>
        <w:b/>
        <w:sz w:val="21"/>
        <w:szCs w:val="21"/>
      </w:rPr>
      <w:fldChar w:fldCharType="separate"/>
    </w:r>
    <w:r>
      <w:rPr>
        <w:rFonts w:ascii="宋体" w:hAnsi="宋体"/>
        <w:b/>
        <w:sz w:val="21"/>
        <w:szCs w:val="21"/>
      </w:rPr>
      <w:t>6</w:t>
    </w:r>
    <w:r>
      <w:rPr>
        <w:rFonts w:ascii="宋体" w:hAnsi="宋体"/>
        <w:b/>
        <w:sz w:val="21"/>
        <w:szCs w:val="21"/>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19E"/>
    <w:rsid w:val="00014B8C"/>
    <w:rsid w:val="00015D65"/>
    <w:rsid w:val="00016AF1"/>
    <w:rsid w:val="00034E28"/>
    <w:rsid w:val="00035C21"/>
    <w:rsid w:val="00035EB5"/>
    <w:rsid w:val="00040F4E"/>
    <w:rsid w:val="00042872"/>
    <w:rsid w:val="0005118A"/>
    <w:rsid w:val="0006199E"/>
    <w:rsid w:val="00070283"/>
    <w:rsid w:val="000750CD"/>
    <w:rsid w:val="00083CB9"/>
    <w:rsid w:val="0009126B"/>
    <w:rsid w:val="000A1B55"/>
    <w:rsid w:val="000A47B7"/>
    <w:rsid w:val="000E36ED"/>
    <w:rsid w:val="000E6729"/>
    <w:rsid w:val="000F3C53"/>
    <w:rsid w:val="000F7892"/>
    <w:rsid w:val="00102AD5"/>
    <w:rsid w:val="00117F17"/>
    <w:rsid w:val="00126FED"/>
    <w:rsid w:val="00127B2C"/>
    <w:rsid w:val="0013415B"/>
    <w:rsid w:val="00140C08"/>
    <w:rsid w:val="00171A17"/>
    <w:rsid w:val="00172B26"/>
    <w:rsid w:val="00181F64"/>
    <w:rsid w:val="00182FC2"/>
    <w:rsid w:val="001906DF"/>
    <w:rsid w:val="001948E4"/>
    <w:rsid w:val="00195D53"/>
    <w:rsid w:val="00197D47"/>
    <w:rsid w:val="001B5E03"/>
    <w:rsid w:val="001C475B"/>
    <w:rsid w:val="001C78B1"/>
    <w:rsid w:val="001D6C5B"/>
    <w:rsid w:val="001E01F3"/>
    <w:rsid w:val="001E320A"/>
    <w:rsid w:val="001E7F8A"/>
    <w:rsid w:val="00205109"/>
    <w:rsid w:val="00206C5E"/>
    <w:rsid w:val="00211501"/>
    <w:rsid w:val="002129CC"/>
    <w:rsid w:val="00215F49"/>
    <w:rsid w:val="00224D54"/>
    <w:rsid w:val="00233A81"/>
    <w:rsid w:val="00235C4F"/>
    <w:rsid w:val="00241A63"/>
    <w:rsid w:val="00245481"/>
    <w:rsid w:val="00246053"/>
    <w:rsid w:val="00247240"/>
    <w:rsid w:val="00255F80"/>
    <w:rsid w:val="0026721A"/>
    <w:rsid w:val="00270C25"/>
    <w:rsid w:val="00273E18"/>
    <w:rsid w:val="00274C36"/>
    <w:rsid w:val="00290957"/>
    <w:rsid w:val="00296B80"/>
    <w:rsid w:val="002979CC"/>
    <w:rsid w:val="002A567E"/>
    <w:rsid w:val="002A7F87"/>
    <w:rsid w:val="002B4E78"/>
    <w:rsid w:val="002B71B9"/>
    <w:rsid w:val="002B7DC5"/>
    <w:rsid w:val="002C684A"/>
    <w:rsid w:val="002D1598"/>
    <w:rsid w:val="002D74D4"/>
    <w:rsid w:val="002E64F2"/>
    <w:rsid w:val="002E7BC1"/>
    <w:rsid w:val="00307EF5"/>
    <w:rsid w:val="0031102D"/>
    <w:rsid w:val="00324AFA"/>
    <w:rsid w:val="00325876"/>
    <w:rsid w:val="00332060"/>
    <w:rsid w:val="003603DD"/>
    <w:rsid w:val="00366736"/>
    <w:rsid w:val="00377B21"/>
    <w:rsid w:val="00380292"/>
    <w:rsid w:val="00383F13"/>
    <w:rsid w:val="00385718"/>
    <w:rsid w:val="00386910"/>
    <w:rsid w:val="00386B75"/>
    <w:rsid w:val="003A3D9B"/>
    <w:rsid w:val="003B1018"/>
    <w:rsid w:val="003D103A"/>
    <w:rsid w:val="003D278F"/>
    <w:rsid w:val="003D5B20"/>
    <w:rsid w:val="003D772D"/>
    <w:rsid w:val="003F0CC9"/>
    <w:rsid w:val="003F2CF2"/>
    <w:rsid w:val="003F390D"/>
    <w:rsid w:val="003F5749"/>
    <w:rsid w:val="00412E29"/>
    <w:rsid w:val="0041703D"/>
    <w:rsid w:val="00450020"/>
    <w:rsid w:val="0046312D"/>
    <w:rsid w:val="00470204"/>
    <w:rsid w:val="00473F5B"/>
    <w:rsid w:val="004768FC"/>
    <w:rsid w:val="00486285"/>
    <w:rsid w:val="00491C52"/>
    <w:rsid w:val="004A561D"/>
    <w:rsid w:val="004B6482"/>
    <w:rsid w:val="004D0248"/>
    <w:rsid w:val="004D28E9"/>
    <w:rsid w:val="004D5A03"/>
    <w:rsid w:val="004E2A77"/>
    <w:rsid w:val="004F0B80"/>
    <w:rsid w:val="004F3B5B"/>
    <w:rsid w:val="00501E63"/>
    <w:rsid w:val="00505978"/>
    <w:rsid w:val="00505C29"/>
    <w:rsid w:val="00505D8B"/>
    <w:rsid w:val="00510805"/>
    <w:rsid w:val="00526212"/>
    <w:rsid w:val="00536181"/>
    <w:rsid w:val="005405E6"/>
    <w:rsid w:val="00552AB0"/>
    <w:rsid w:val="00566596"/>
    <w:rsid w:val="00587ED7"/>
    <w:rsid w:val="0059465B"/>
    <w:rsid w:val="00597A28"/>
    <w:rsid w:val="005A63D3"/>
    <w:rsid w:val="005B0D9E"/>
    <w:rsid w:val="005B4B96"/>
    <w:rsid w:val="005C20E5"/>
    <w:rsid w:val="005F726E"/>
    <w:rsid w:val="006006BB"/>
    <w:rsid w:val="0062696F"/>
    <w:rsid w:val="00636636"/>
    <w:rsid w:val="00637AE7"/>
    <w:rsid w:val="006448C8"/>
    <w:rsid w:val="00650CBC"/>
    <w:rsid w:val="006569EC"/>
    <w:rsid w:val="00662AB2"/>
    <w:rsid w:val="00663CD3"/>
    <w:rsid w:val="00686CBC"/>
    <w:rsid w:val="006975E6"/>
    <w:rsid w:val="006B6965"/>
    <w:rsid w:val="006D0FF7"/>
    <w:rsid w:val="006F4A60"/>
    <w:rsid w:val="00700DA0"/>
    <w:rsid w:val="0071205B"/>
    <w:rsid w:val="00715524"/>
    <w:rsid w:val="007205A7"/>
    <w:rsid w:val="00725408"/>
    <w:rsid w:val="007261A4"/>
    <w:rsid w:val="00732250"/>
    <w:rsid w:val="007343DF"/>
    <w:rsid w:val="0075364E"/>
    <w:rsid w:val="0075420C"/>
    <w:rsid w:val="00775888"/>
    <w:rsid w:val="007B210C"/>
    <w:rsid w:val="007D5D27"/>
    <w:rsid w:val="007D6263"/>
    <w:rsid w:val="007D696F"/>
    <w:rsid w:val="007E184D"/>
    <w:rsid w:val="00800255"/>
    <w:rsid w:val="00806A18"/>
    <w:rsid w:val="00806B00"/>
    <w:rsid w:val="00821962"/>
    <w:rsid w:val="00827A98"/>
    <w:rsid w:val="00832825"/>
    <w:rsid w:val="00880A21"/>
    <w:rsid w:val="008876A2"/>
    <w:rsid w:val="008907E5"/>
    <w:rsid w:val="008A2AFD"/>
    <w:rsid w:val="008B029C"/>
    <w:rsid w:val="008B371F"/>
    <w:rsid w:val="008B6E8A"/>
    <w:rsid w:val="008C12C0"/>
    <w:rsid w:val="008D6C74"/>
    <w:rsid w:val="008F0675"/>
    <w:rsid w:val="008F45F8"/>
    <w:rsid w:val="0090200D"/>
    <w:rsid w:val="00903A0E"/>
    <w:rsid w:val="00923595"/>
    <w:rsid w:val="009304A3"/>
    <w:rsid w:val="009357FB"/>
    <w:rsid w:val="009366A2"/>
    <w:rsid w:val="009368DB"/>
    <w:rsid w:val="00942E0B"/>
    <w:rsid w:val="00945DD0"/>
    <w:rsid w:val="00953B10"/>
    <w:rsid w:val="00954A25"/>
    <w:rsid w:val="00967FCE"/>
    <w:rsid w:val="0097160B"/>
    <w:rsid w:val="00971ABF"/>
    <w:rsid w:val="009812D6"/>
    <w:rsid w:val="00982A73"/>
    <w:rsid w:val="009937E8"/>
    <w:rsid w:val="009A42B7"/>
    <w:rsid w:val="009A4CC9"/>
    <w:rsid w:val="009D5F00"/>
    <w:rsid w:val="009E7E59"/>
    <w:rsid w:val="00A0021C"/>
    <w:rsid w:val="00A14982"/>
    <w:rsid w:val="00A21B8D"/>
    <w:rsid w:val="00A22EBB"/>
    <w:rsid w:val="00A233E8"/>
    <w:rsid w:val="00A3641E"/>
    <w:rsid w:val="00A42D19"/>
    <w:rsid w:val="00A46271"/>
    <w:rsid w:val="00A57C15"/>
    <w:rsid w:val="00A67C94"/>
    <w:rsid w:val="00A71DEF"/>
    <w:rsid w:val="00A74ABD"/>
    <w:rsid w:val="00A764F7"/>
    <w:rsid w:val="00A80AC9"/>
    <w:rsid w:val="00A9683A"/>
    <w:rsid w:val="00AB1DC9"/>
    <w:rsid w:val="00AC01D9"/>
    <w:rsid w:val="00AC32DE"/>
    <w:rsid w:val="00AC5E7A"/>
    <w:rsid w:val="00AD12D2"/>
    <w:rsid w:val="00AD1369"/>
    <w:rsid w:val="00AE5DE0"/>
    <w:rsid w:val="00AE72F3"/>
    <w:rsid w:val="00AE77D0"/>
    <w:rsid w:val="00AF0549"/>
    <w:rsid w:val="00B10100"/>
    <w:rsid w:val="00B2210D"/>
    <w:rsid w:val="00B22DAC"/>
    <w:rsid w:val="00B26CDB"/>
    <w:rsid w:val="00B31233"/>
    <w:rsid w:val="00B321CF"/>
    <w:rsid w:val="00B51F52"/>
    <w:rsid w:val="00B65687"/>
    <w:rsid w:val="00B70D2C"/>
    <w:rsid w:val="00B83133"/>
    <w:rsid w:val="00B9168F"/>
    <w:rsid w:val="00B939B1"/>
    <w:rsid w:val="00B96DAE"/>
    <w:rsid w:val="00BA76E7"/>
    <w:rsid w:val="00BB0BB8"/>
    <w:rsid w:val="00BB1CB0"/>
    <w:rsid w:val="00BC263A"/>
    <w:rsid w:val="00BD2ECD"/>
    <w:rsid w:val="00BE10BA"/>
    <w:rsid w:val="00BF1335"/>
    <w:rsid w:val="00C01581"/>
    <w:rsid w:val="00C23F0A"/>
    <w:rsid w:val="00C33ECC"/>
    <w:rsid w:val="00C4236A"/>
    <w:rsid w:val="00C87966"/>
    <w:rsid w:val="00C90FAE"/>
    <w:rsid w:val="00C948D8"/>
    <w:rsid w:val="00C97355"/>
    <w:rsid w:val="00CA7D93"/>
    <w:rsid w:val="00CB2846"/>
    <w:rsid w:val="00CB719E"/>
    <w:rsid w:val="00CC2F6D"/>
    <w:rsid w:val="00CC53B9"/>
    <w:rsid w:val="00CD263E"/>
    <w:rsid w:val="00CD2CB0"/>
    <w:rsid w:val="00CD5FB5"/>
    <w:rsid w:val="00CD78BE"/>
    <w:rsid w:val="00CE6076"/>
    <w:rsid w:val="00CF5FDC"/>
    <w:rsid w:val="00D0049A"/>
    <w:rsid w:val="00D30C41"/>
    <w:rsid w:val="00D500DD"/>
    <w:rsid w:val="00D620B6"/>
    <w:rsid w:val="00D67DC5"/>
    <w:rsid w:val="00D77D95"/>
    <w:rsid w:val="00D84D1B"/>
    <w:rsid w:val="00D8579D"/>
    <w:rsid w:val="00D86900"/>
    <w:rsid w:val="00D90A05"/>
    <w:rsid w:val="00D91085"/>
    <w:rsid w:val="00DA6D27"/>
    <w:rsid w:val="00DB0DA2"/>
    <w:rsid w:val="00DB3851"/>
    <w:rsid w:val="00DC79F9"/>
    <w:rsid w:val="00DD1340"/>
    <w:rsid w:val="00DD4047"/>
    <w:rsid w:val="00DE54F6"/>
    <w:rsid w:val="00DE616F"/>
    <w:rsid w:val="00DF2FC1"/>
    <w:rsid w:val="00DF6B09"/>
    <w:rsid w:val="00E0189B"/>
    <w:rsid w:val="00E02CA7"/>
    <w:rsid w:val="00E20030"/>
    <w:rsid w:val="00E226BC"/>
    <w:rsid w:val="00E3368D"/>
    <w:rsid w:val="00E33A92"/>
    <w:rsid w:val="00E35690"/>
    <w:rsid w:val="00E36611"/>
    <w:rsid w:val="00E418C6"/>
    <w:rsid w:val="00E41EAB"/>
    <w:rsid w:val="00E52E69"/>
    <w:rsid w:val="00E53458"/>
    <w:rsid w:val="00E56DE4"/>
    <w:rsid w:val="00E60C31"/>
    <w:rsid w:val="00E71F8F"/>
    <w:rsid w:val="00EA3BEE"/>
    <w:rsid w:val="00EA4A47"/>
    <w:rsid w:val="00EB3574"/>
    <w:rsid w:val="00EB47E2"/>
    <w:rsid w:val="00EC6844"/>
    <w:rsid w:val="00ED51D9"/>
    <w:rsid w:val="00EF0560"/>
    <w:rsid w:val="00EF2A22"/>
    <w:rsid w:val="00EF4609"/>
    <w:rsid w:val="00EF6C23"/>
    <w:rsid w:val="00F17A37"/>
    <w:rsid w:val="00F21B66"/>
    <w:rsid w:val="00F272C6"/>
    <w:rsid w:val="00F346D1"/>
    <w:rsid w:val="00F426B1"/>
    <w:rsid w:val="00F5121F"/>
    <w:rsid w:val="00F55D35"/>
    <w:rsid w:val="00F568EE"/>
    <w:rsid w:val="00F57A51"/>
    <w:rsid w:val="00F57A85"/>
    <w:rsid w:val="00F66AD0"/>
    <w:rsid w:val="00F75310"/>
    <w:rsid w:val="00F87A26"/>
    <w:rsid w:val="00F93C8B"/>
    <w:rsid w:val="00FA0701"/>
    <w:rsid w:val="00FA4F20"/>
    <w:rsid w:val="00FC21A0"/>
    <w:rsid w:val="00FC4254"/>
    <w:rsid w:val="00FD0C55"/>
    <w:rsid w:val="00FD3916"/>
    <w:rsid w:val="00FD503B"/>
    <w:rsid w:val="00FD572A"/>
    <w:rsid w:val="00FD6D3C"/>
    <w:rsid w:val="00FE35F0"/>
    <w:rsid w:val="00FF4511"/>
    <w:rsid w:val="12AA4C01"/>
    <w:rsid w:val="14350DDB"/>
    <w:rsid w:val="1A673E4A"/>
    <w:rsid w:val="1F713560"/>
    <w:rsid w:val="28275FC5"/>
    <w:rsid w:val="28B172E3"/>
    <w:rsid w:val="29C83CFF"/>
    <w:rsid w:val="2A874F3D"/>
    <w:rsid w:val="3FC8083F"/>
    <w:rsid w:val="43741222"/>
    <w:rsid w:val="488077E3"/>
    <w:rsid w:val="4B1503DE"/>
    <w:rsid w:val="4B20680B"/>
    <w:rsid w:val="55042DBF"/>
    <w:rsid w:val="58B31311"/>
    <w:rsid w:val="5BD80149"/>
    <w:rsid w:val="5D353740"/>
    <w:rsid w:val="616F6587"/>
    <w:rsid w:val="62FE653C"/>
    <w:rsid w:val="68475573"/>
    <w:rsid w:val="69142C64"/>
    <w:rsid w:val="742C2C52"/>
    <w:rsid w:val="743201AB"/>
    <w:rsid w:val="74E42EA3"/>
    <w:rsid w:val="74FF4695"/>
    <w:rsid w:val="765C291C"/>
    <w:rsid w:val="79301BEC"/>
    <w:rsid w:val="79B14FD4"/>
    <w:rsid w:val="79E43D7C"/>
    <w:rsid w:val="7D3521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kern w:val="0"/>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kern w:val="0"/>
      <w:sz w:val="18"/>
      <w:szCs w:val="18"/>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locked/>
    <w:uiPriority w:val="99"/>
    <w:rPr>
      <w:rFonts w:cs="Times New Roman"/>
      <w:b/>
      <w:bCs/>
    </w:rPr>
  </w:style>
  <w:style w:type="character" w:styleId="9">
    <w:name w:val="Hyperlink"/>
    <w:basedOn w:val="7"/>
    <w:unhideWhenUsed/>
    <w:qFormat/>
    <w:uiPriority w:val="99"/>
    <w:rPr>
      <w:color w:val="0000FF"/>
      <w:u w:val="single"/>
    </w:rPr>
  </w:style>
  <w:style w:type="character" w:customStyle="1" w:styleId="10">
    <w:name w:val="页眉 Char"/>
    <w:basedOn w:val="7"/>
    <w:link w:val="4"/>
    <w:semiHidden/>
    <w:qFormat/>
    <w:locked/>
    <w:uiPriority w:val="99"/>
    <w:rPr>
      <w:sz w:val="18"/>
    </w:rPr>
  </w:style>
  <w:style w:type="character" w:customStyle="1" w:styleId="11">
    <w:name w:val="页脚 Char"/>
    <w:basedOn w:val="7"/>
    <w:link w:val="3"/>
    <w:qFormat/>
    <w:locked/>
    <w:uiPriority w:val="99"/>
    <w:rPr>
      <w:sz w:val="18"/>
    </w:rPr>
  </w:style>
  <w:style w:type="character" w:customStyle="1" w:styleId="12">
    <w:name w:val="批注框文本 Char"/>
    <w:basedOn w:val="7"/>
    <w:link w:val="2"/>
    <w:semiHidden/>
    <w:qFormat/>
    <w:locked/>
    <w:uiPriority w:val="99"/>
    <w:rPr>
      <w:kern w:val="2"/>
      <w:sz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8D6D2-DDC3-4AB4-9128-1464E388D3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6</Pages>
  <Words>652</Words>
  <Characters>3718</Characters>
  <Lines>30</Lines>
  <Paragraphs>8</Paragraphs>
  <TotalTime>1</TotalTime>
  <ScaleCrop>false</ScaleCrop>
  <LinksUpToDate>false</LinksUpToDate>
  <CharactersWithSpaces>4362</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2022-03-15T05:38:00Z</dcterms:created>
  <dc:creator>jxxy</dc:creator>
  <cp:lastModifiedBy>tjb</cp:lastModifiedBy>
  <cp:lastPrinted>2021-03-25T01:39:00Z</cp:lastPrinted>
  <dcterms:modified xsi:type="dcterms:W3CDTF">2023-04-11T07:47:03Z</dcterms:modified>
  <dc:title>关于做好2017年下半年学生体质测试工作的通知</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3A67E3A671354D1B928B4CBF51A6B535</vt:lpwstr>
  </property>
  <property fmtid="{D5CDD505-2E9C-101B-9397-08002B2CF9AE}" pid="4" name="_DocHome">
    <vt:i4>-1821394375</vt:i4>
  </property>
</Properties>
</file>